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5B5" w:rsidRDefault="00680515">
      <w:pPr>
        <w:pStyle w:val="a3"/>
        <w:jc w:val="center"/>
      </w:pPr>
      <w:r>
        <w:t>Министерство образования и науки Республики Казахстан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680515">
      <w:pPr>
        <w:pStyle w:val="a3"/>
        <w:ind w:left="6100"/>
      </w:pPr>
      <w:r>
        <w:t>УТВЕРЖДАЮ:</w:t>
      </w:r>
    </w:p>
    <w:p w:rsidR="003555B5" w:rsidRDefault="00680515">
      <w:pPr>
        <w:pStyle w:val="a3"/>
        <w:ind w:left="6100"/>
      </w:pPr>
      <w:r>
        <w:t xml:space="preserve">Декан </w:t>
      </w:r>
      <w:proofErr w:type="spellStart"/>
      <w:r>
        <w:t>ШМиОПИ</w:t>
      </w:r>
      <w:proofErr w:type="spellEnd"/>
      <w:r>
        <w:t>:</w:t>
      </w:r>
    </w:p>
    <w:p w:rsidR="003555B5" w:rsidRDefault="00680515">
      <w:pPr>
        <w:pStyle w:val="a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3555B5" w:rsidRDefault="00680515">
      <w:pPr>
        <w:pStyle w:val="a3"/>
        <w:ind w:left="6100"/>
      </w:pPr>
      <w:r>
        <w:t>_____________2021 г.</w:t>
      </w: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ЭЛЕКТРОХИМИЧЕСКИЕ ОСНОВЫ ПОЛУЧЕНИЯ ЦВЕТНЫХ МЕТАЛЛОВ</w:t>
      </w:r>
    </w:p>
    <w:p w:rsidR="003555B5" w:rsidRDefault="00680515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680515">
      <w:pPr>
        <w:pStyle w:val="a3"/>
      </w:pPr>
      <w:r>
        <w:t>Образовательная программа: 6B07201 Металлургия</w:t>
      </w:r>
    </w:p>
    <w:p w:rsidR="003555B5" w:rsidRDefault="00680515">
      <w:pPr>
        <w:pStyle w:val="a3"/>
      </w:pPr>
      <w:r>
        <w:t>Код дисциплины: EOPCM3208</w:t>
      </w:r>
    </w:p>
    <w:p w:rsidR="003555B5" w:rsidRDefault="00680515">
      <w:pPr>
        <w:pStyle w:val="a3"/>
      </w:pPr>
      <w:r>
        <w:t>Количество кредитов: 5</w:t>
      </w:r>
    </w:p>
    <w:p w:rsidR="003555B5" w:rsidRDefault="00680515">
      <w:pPr>
        <w:pStyle w:val="a3"/>
      </w:pPr>
      <w:r>
        <w:t>Цикл: БД</w:t>
      </w:r>
    </w:p>
    <w:p w:rsidR="003555B5" w:rsidRDefault="00680515">
      <w:pPr>
        <w:pStyle w:val="a3"/>
      </w:pPr>
      <w:r>
        <w:t>Компонент: КВ</w:t>
      </w: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t>Усть-Каменогорск, 2021</w:t>
      </w:r>
      <w:r>
        <w:br w:type="page"/>
      </w:r>
    </w:p>
    <w:p w:rsidR="003555B5" w:rsidRDefault="00680515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 xml:space="preserve">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  <w:proofErr w:type="gramEnd"/>
    </w:p>
    <w:p w:rsidR="003555B5" w:rsidRDefault="003555B5">
      <w:pPr>
        <w:pStyle w:val="a3"/>
      </w:pPr>
    </w:p>
    <w:p w:rsidR="003555B5" w:rsidRDefault="00680515">
      <w:pPr>
        <w:pStyle w:val="a3"/>
      </w:pPr>
      <w:r>
        <w:t>Одобрено учебно-методическим советом школы</w:t>
      </w:r>
    </w:p>
    <w:p w:rsidR="003555B5" w:rsidRDefault="003555B5">
      <w:pPr>
        <w:pStyle w:val="a3"/>
      </w:pPr>
    </w:p>
    <w:p w:rsidR="003555B5" w:rsidRDefault="00680515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3555B5" w:rsidRDefault="00680515">
      <w:pPr>
        <w:pStyle w:val="a3"/>
      </w:pPr>
      <w:r>
        <w:t>Дата    00.00.2000 г.   протокол 00</w:t>
      </w:r>
    </w:p>
    <w:p w:rsidR="003555B5" w:rsidRDefault="003555B5">
      <w:pPr>
        <w:pStyle w:val="a3"/>
      </w:pPr>
    </w:p>
    <w:p w:rsidR="003555B5" w:rsidRDefault="00680515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Абдулина С.А.</w:t>
      </w:r>
    </w:p>
    <w:p w:rsidR="003555B5" w:rsidRDefault="00680515">
      <w:pPr>
        <w:pStyle w:val="a3"/>
        <w:tabs>
          <w:tab w:val="left" w:pos="6500"/>
        </w:tabs>
        <w:ind w:left="6500" w:hanging="6500"/>
        <w:jc w:val="left"/>
      </w:pPr>
      <w:r>
        <w:tab/>
        <w:t>6B07201</w:t>
      </w:r>
    </w:p>
    <w:p w:rsidR="003555B5" w:rsidRDefault="003555B5">
      <w:pPr>
        <w:pStyle w:val="a3"/>
      </w:pPr>
    </w:p>
    <w:p w:rsidR="003555B5" w:rsidRDefault="00680515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Жанузакова</w:t>
      </w:r>
      <w:proofErr w:type="spellEnd"/>
      <w:r>
        <w:t xml:space="preserve"> </w:t>
      </w:r>
      <w:r>
        <w:t>Л.Н.</w:t>
      </w:r>
    </w:p>
    <w:p w:rsidR="003555B5" w:rsidRDefault="00680515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3555B5" w:rsidRDefault="00680515" w:rsidP="003B5F44">
      <w:pPr>
        <w:pStyle w:val="a3"/>
        <w:tabs>
          <w:tab w:val="left" w:pos="6500"/>
        </w:tabs>
        <w:ind w:left="6500" w:hanging="6500"/>
        <w:jc w:val="left"/>
      </w:pPr>
      <w:r>
        <w:tab/>
      </w:r>
      <w:bookmarkStart w:id="0" w:name="_GoBack"/>
      <w:bookmarkEnd w:id="0"/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680515">
      <w:pPr>
        <w:pStyle w:val="a3"/>
      </w:pPr>
      <w:r>
        <w:br w:type="page"/>
      </w:r>
    </w:p>
    <w:p w:rsidR="003555B5" w:rsidRDefault="00680515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1.1 Краткое описание дисциплины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 xml:space="preserve">Позволит </w:t>
      </w:r>
      <w:proofErr w:type="gramStart"/>
      <w:r>
        <w:t>обучающимся</w:t>
      </w:r>
      <w:proofErr w:type="gramEnd"/>
      <w:r>
        <w:t xml:space="preserve"> получить четкое представление о теоретических основах, современном</w:t>
      </w:r>
      <w:r>
        <w:t xml:space="preserve"> состоянии и практическом приложении этой науки металлургическом производстве. В процессе обучения формируются современные представления о химической термодинамике и кинетике электрохимических реакций, современных способах получения и рафинирования металло</w:t>
      </w:r>
      <w:r>
        <w:t>в путём электролиза, а также глубокие знаниями естественно – научного характера для их применения в практической деятельности.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Цель изучения дисциплины:</w:t>
      </w:r>
    </w:p>
    <w:p w:rsidR="003555B5" w:rsidRDefault="00680515">
      <w:pPr>
        <w:pStyle w:val="a3"/>
        <w:ind w:firstLine="567"/>
      </w:pPr>
      <w:r>
        <w:t>Курс «Электрохимические основы получения цветных металлов» имее</w:t>
      </w:r>
      <w:r>
        <w:t>т целью дать студентам металлургических специальностей четкое представление о теоретических основах, современном состоянии и практическом приложении этой науки металлургическом производстве. Целью преподавания дисциплины является ознакомление студентов с т</w:t>
      </w:r>
      <w:r>
        <w:t>ермодинамикой и кинетикой электродных процессов, теоретическими основами электролитического получения цветных металлов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Задачи изучения дисциплины:</w:t>
      </w:r>
    </w:p>
    <w:p w:rsidR="003555B5" w:rsidRDefault="00680515">
      <w:pPr>
        <w:pStyle w:val="a3"/>
        <w:ind w:firstLine="567"/>
      </w:pPr>
      <w:r>
        <w:t>- Задачей курса «Электрохимические основы получения цветных металлов» является формирование у студентов совр</w:t>
      </w:r>
      <w:r>
        <w:t>еменных представлений о химической термодинамике и кинетике электрохимических реакций, современных способах получения и рафинирования металлов путём электролиза, а также обеспечение бакалавров глубокими знаниями естественно – научного характера для их прим</w:t>
      </w:r>
      <w:r>
        <w:t>енения в практической деятельности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1.3 Результаты обучения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555B5" w:rsidRDefault="003555B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3555B5">
        <w:trPr>
          <w:tblHeader/>
        </w:trPr>
        <w:tc>
          <w:tcPr>
            <w:tcW w:w="1119" w:type="pct"/>
            <w:vMerge w:val="restart"/>
          </w:tcPr>
          <w:p w:rsidR="003555B5" w:rsidRDefault="00680515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555B5" w:rsidRDefault="00680515">
            <w:pPr>
              <w:pStyle w:val="a3"/>
              <w:jc w:val="center"/>
            </w:pPr>
            <w:r>
              <w:t>Результаты обучения (едини</w:t>
            </w:r>
            <w:r>
              <w:t>цы ключевых компетенций)</w:t>
            </w:r>
          </w:p>
        </w:tc>
      </w:tr>
      <w:tr w:rsidR="003555B5">
        <w:trPr>
          <w:tblHeader/>
        </w:trPr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2015" w:type="pct"/>
          </w:tcPr>
          <w:p w:rsidR="003555B5" w:rsidRDefault="00680515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3555B5" w:rsidRDefault="00680515">
            <w:pPr>
              <w:pStyle w:val="a3"/>
              <w:jc w:val="center"/>
            </w:pPr>
            <w:r>
              <w:t>дисциплины</w:t>
            </w:r>
          </w:p>
        </w:tc>
      </w:tr>
      <w:tr w:rsidR="003555B5"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4</w:t>
            </w:r>
            <w:proofErr w:type="gramEnd"/>
            <w:r>
              <w:rPr>
                <w:sz w:val="20"/>
              </w:rPr>
              <w:t xml:space="preserve"> - Способность применять знания в области математических, естественно-научных, экономических и гуманитарных наук в комплексной инженерной деятельности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7</w:t>
            </w:r>
            <w:proofErr w:type="gramEnd"/>
            <w:r>
              <w:rPr>
                <w:sz w:val="20"/>
              </w:rPr>
              <w:t xml:space="preserve"> - Интерпретировать различные </w:t>
            </w:r>
            <w:r>
              <w:rPr>
                <w:sz w:val="20"/>
              </w:rPr>
              <w:t>физические и химические понятия, законы, проводить эксперименты, обобщать результаты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знать и понимать термодинамические и кинетические закономерности протекания электрохимических реакций;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 xml:space="preserve">- -знать и понимать основные закономерности процессов </w:t>
            </w:r>
            <w:r>
              <w:rPr>
                <w:sz w:val="20"/>
              </w:rPr>
              <w:t>электролитического рафинирования и получения цветных металлов.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производить термодинамические и кинетические расчёты протекания электрохимических реакций;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производить технологические расчёты процессов электролитического рафинирования и получения цве</w:t>
            </w:r>
            <w:r>
              <w:rPr>
                <w:sz w:val="20"/>
              </w:rPr>
              <w:t xml:space="preserve">тных </w:t>
            </w:r>
            <w:r>
              <w:rPr>
                <w:sz w:val="20"/>
              </w:rPr>
              <w:lastRenderedPageBreak/>
              <w:t>металлов.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проводить лабораторные исследования электрохимических процессов.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делать выводы и заключения на основе результатов выполненных расчётов электрохимических процессов;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 xml:space="preserve">- - делать выводы и заключения на основе результатов исследований </w:t>
            </w:r>
            <w:r>
              <w:rPr>
                <w:sz w:val="20"/>
              </w:rPr>
              <w:t>электрохимических процессов;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составлять тематические литературные обзоры и на основе их анализа делать выводы и заключения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составление отчётов по выполненным лабораторно-исследовательским работам;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передача информации по результатам выполнения и</w:t>
            </w:r>
            <w:r>
              <w:rPr>
                <w:sz w:val="20"/>
              </w:rPr>
              <w:t>сследовательских работ;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умение работать в команде.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способность на основе анализа результатов расчётов электрохимических процессов и исследовательских работ выявлять проблемы и находить путей их решения;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способность планировать и выполнять иссле</w:t>
            </w:r>
            <w:r>
              <w:rPr>
                <w:sz w:val="20"/>
              </w:rPr>
              <w:t>довательские работы по решению проблемных вопросов протекания электрохимических процессов.</w:t>
            </w:r>
          </w:p>
          <w:p w:rsidR="003555B5" w:rsidRDefault="00680515">
            <w:pPr>
              <w:pStyle w:val="a3"/>
              <w:ind w:firstLine="567"/>
            </w:pPr>
            <w:r>
              <w:rPr>
                <w:sz w:val="20"/>
              </w:rPr>
              <w:t>- - наличие навыков совершенствования знаний и дальнейшего обучения</w:t>
            </w:r>
          </w:p>
        </w:tc>
      </w:tr>
      <w:tr w:rsidR="003555B5"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0"/>
              </w:rPr>
              <w:t>РО8 - Использовать полученные знания в комплексной инженерной деятельности с целью моделировани</w:t>
            </w:r>
            <w:r>
              <w:rPr>
                <w:sz w:val="20"/>
              </w:rPr>
              <w:t>я объектов и технологических процессов в металлургии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</w:tbl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</w:t>
      </w:r>
      <w:r>
        <w:t xml:space="preserve"> технологий:</w:t>
      </w:r>
    </w:p>
    <w:p w:rsidR="003555B5" w:rsidRDefault="00680515">
      <w:pPr>
        <w:pStyle w:val="a3"/>
        <w:ind w:firstLine="567"/>
      </w:pPr>
      <w:r>
        <w:t>- - проблемно- ориентированное обучение;</w:t>
      </w:r>
    </w:p>
    <w:p w:rsidR="003555B5" w:rsidRDefault="00680515">
      <w:pPr>
        <w:pStyle w:val="a3"/>
        <w:ind w:firstLine="567"/>
      </w:pPr>
      <w:r>
        <w:t>- - технология учебно-исследовательской деятельности;</w:t>
      </w:r>
    </w:p>
    <w:p w:rsidR="003555B5" w:rsidRDefault="00680515">
      <w:pPr>
        <w:pStyle w:val="a3"/>
        <w:ind w:firstLine="567"/>
      </w:pPr>
      <w:r>
        <w:t>- - учебные дебаты, дискуссии</w:t>
      </w:r>
    </w:p>
    <w:p w:rsidR="003555B5" w:rsidRDefault="00680515">
      <w:pPr>
        <w:pStyle w:val="a3"/>
        <w:ind w:firstLine="567"/>
      </w:pPr>
      <w:r>
        <w:t>- - дистанционные образовательные) технологии.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Дл</w:t>
      </w:r>
      <w:r>
        <w:t>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555B5" w:rsidRDefault="00680515">
      <w:pPr>
        <w:pStyle w:val="a3"/>
        <w:ind w:firstLine="567"/>
      </w:pPr>
      <w:r>
        <w:lastRenderedPageBreak/>
        <w:t xml:space="preserve">- В настоящее время в Восточно-Казахстанском государственном техническом университете им. Д. </w:t>
      </w:r>
      <w:proofErr w:type="spellStart"/>
      <w:r>
        <w:t>Серикбае</w:t>
      </w:r>
      <w:r>
        <w:t>ва</w:t>
      </w:r>
      <w:proofErr w:type="spellEnd"/>
      <w:r>
        <w:t xml:space="preserve"> по дисциплине "Электрохимические основы получения цветных металлов" инклюзивное образование в достаточной степени может быть организовано только по дистанционной форме обучения. Одной из </w:t>
      </w:r>
      <w:proofErr w:type="gramStart"/>
      <w:r>
        <w:t>главных причин, препятствующих учебе студентов с ограниченными воз</w:t>
      </w:r>
      <w:r>
        <w:t>можностями по очной форме обучения является</w:t>
      </w:r>
      <w:proofErr w:type="gramEnd"/>
      <w:r>
        <w:t xml:space="preserve"> отсутствие необходимых условий в вузе. С бытовой точки зрения – нет лифтов, пандусов, адаптивных туалетов и т.д. С точки зрения получения знаний – нет </w:t>
      </w:r>
      <w:proofErr w:type="spellStart"/>
      <w:r>
        <w:t>сурдопереводчиков</w:t>
      </w:r>
      <w:proofErr w:type="spellEnd"/>
      <w:r>
        <w:t>, лингафонных кабинетов, учебников с укрупне</w:t>
      </w:r>
      <w:r>
        <w:t>нным шрифтом или шрифтом Брайля.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1.4.3 Формат обучения</w:t>
      </w:r>
    </w:p>
    <w:p w:rsidR="003555B5" w:rsidRDefault="003555B5">
      <w:pPr>
        <w:pStyle w:val="a3"/>
      </w:pP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3555B5" w:rsidRDefault="003555B5">
      <w:pPr>
        <w:pStyle w:val="a3"/>
      </w:pPr>
    </w:p>
    <w:p w:rsidR="003555B5" w:rsidRDefault="003555B5">
      <w:pPr>
        <w:pStyle w:val="a3"/>
        <w:ind w:firstLine="567"/>
      </w:pP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3555B5" w:rsidRDefault="003555B5">
      <w:pPr>
        <w:pStyle w:val="a3"/>
      </w:pPr>
    </w:p>
    <w:p w:rsidR="003555B5" w:rsidRDefault="003555B5">
      <w:pPr>
        <w:pStyle w:val="a3"/>
        <w:ind w:firstLine="567"/>
      </w:pP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1.7 Трудоемкость дисциплины</w:t>
      </w:r>
    </w:p>
    <w:p w:rsidR="003555B5" w:rsidRDefault="003555B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3555B5">
        <w:trPr>
          <w:tblHeader/>
        </w:trPr>
        <w:tc>
          <w:tcPr>
            <w:tcW w:w="3500" w:type="pct"/>
          </w:tcPr>
          <w:p w:rsidR="003555B5" w:rsidRDefault="00680515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555B5" w:rsidRDefault="00680515">
            <w:pPr>
              <w:pStyle w:val="a3"/>
              <w:jc w:val="center"/>
            </w:pPr>
            <w:r>
              <w:t>часы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15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30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30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75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экзамен</w:t>
            </w:r>
          </w:p>
        </w:tc>
      </w:tr>
    </w:tbl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 xml:space="preserve">2 СОДЕРЖАНИЕ </w:t>
      </w:r>
      <w:r>
        <w:rPr>
          <w:b/>
        </w:rPr>
        <w:t>ДИСЦИПЛИНЫ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2.1 Тематический план</w:t>
      </w:r>
    </w:p>
    <w:p w:rsidR="003555B5" w:rsidRDefault="003555B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3555B5">
        <w:trPr>
          <w:tblHeader/>
        </w:trPr>
        <w:tc>
          <w:tcPr>
            <w:tcW w:w="147" w:type="pct"/>
          </w:tcPr>
          <w:p w:rsidR="003555B5" w:rsidRDefault="0068051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555B5" w:rsidRDefault="00680515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3555B5" w:rsidRDefault="0068051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3555B5" w:rsidRDefault="0068051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555B5">
        <w:tc>
          <w:tcPr>
            <w:tcW w:w="0" w:type="auto"/>
            <w:gridSpan w:val="4"/>
          </w:tcPr>
          <w:p w:rsidR="003555B5" w:rsidRDefault="00680515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1. 1 Электрохимическая ячейка и процессы, протекающие в ней.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 xml:space="preserve">Законы Фарадея. Кажущиеся </w:t>
            </w:r>
            <w:r>
              <w:rPr>
                <w:sz w:val="22"/>
              </w:rPr>
              <w:t>отклонения от законов Фарадея. Выход по току.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2. 2 Термодинамика гальванического элемента.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Электродный потенциал и его зависимость от концентрац</w:t>
            </w:r>
            <w:proofErr w:type="gramStart"/>
            <w:r>
              <w:rPr>
                <w:sz w:val="22"/>
              </w:rPr>
              <w:t>ии ио</w:t>
            </w:r>
            <w:proofErr w:type="gramEnd"/>
            <w:r>
              <w:rPr>
                <w:sz w:val="22"/>
              </w:rPr>
              <w:t>нов.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3. 3 Классификация электродов.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 xml:space="preserve">Классификация гальванических </w:t>
            </w:r>
            <w:r>
              <w:rPr>
                <w:sz w:val="22"/>
              </w:rPr>
              <w:t>элементов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4. 4 Строение двойного электрического слоя.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Понятие о поляризации электрода. Токи обмена. Общие представления кинетики электродных процессов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5. 5 Химическая поляризации.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Электрохимическая кинетика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6. 6 Концентрационная поляризация.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 xml:space="preserve">Основные уравнения </w:t>
            </w:r>
            <w:proofErr w:type="gramStart"/>
            <w:r>
              <w:rPr>
                <w:sz w:val="22"/>
              </w:rPr>
              <w:t>диффузионной</w:t>
            </w:r>
            <w:proofErr w:type="gramEnd"/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7. 7 Концентрационная поляризация в условиях стационарной диффузии.</w:t>
            </w:r>
          </w:p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8. 8 Совместный разряд ионов на катоде.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Механизм и кинетика</w:t>
            </w:r>
            <w:r>
              <w:rPr>
                <w:sz w:val="22"/>
              </w:rPr>
              <w:t xml:space="preserve"> разряда ионов водорода на катоде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9. 9 Механизм и кинетика процесса разряда металлических ионов.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Общая характеристика анодных процессов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10. 10 Анодное растворение металлов с образованием хорошо растворимых соедине</w:t>
            </w:r>
            <w:r>
              <w:rPr>
                <w:b/>
                <w:sz w:val="22"/>
              </w:rPr>
              <w:t>ний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11. 11 Теоретические основы электролитического рафинирования меди.</w:t>
            </w:r>
          </w:p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12. 12 Теоретические основы электролитического рафинирования никеля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 xml:space="preserve">Тема 13. 13 Теоретические основы электролитического </w:t>
            </w:r>
            <w:r>
              <w:rPr>
                <w:b/>
                <w:sz w:val="22"/>
              </w:rPr>
              <w:t>получения цинка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14. 14 Теоретические основы электролитического получения алюминия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15. 15 Теоретические основы электролитического получения магния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O[1-3],Д[2</w:t>
            </w:r>
            <w:proofErr w:type="gramEnd"/>
          </w:p>
        </w:tc>
      </w:tr>
      <w:tr w:rsidR="003555B5">
        <w:tc>
          <w:tcPr>
            <w:tcW w:w="0" w:type="auto"/>
            <w:gridSpan w:val="2"/>
          </w:tcPr>
          <w:p w:rsidR="003555B5" w:rsidRDefault="0068051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3555B5" w:rsidRDefault="003555B5">
            <w:pPr>
              <w:pStyle w:val="a3"/>
            </w:pPr>
          </w:p>
        </w:tc>
      </w:tr>
      <w:tr w:rsidR="003555B5">
        <w:tc>
          <w:tcPr>
            <w:tcW w:w="0" w:type="auto"/>
            <w:gridSpan w:val="4"/>
          </w:tcPr>
          <w:p w:rsidR="003555B5" w:rsidRDefault="00680515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</w:t>
            </w:r>
            <w:r>
              <w:rPr>
                <w:b/>
              </w:rPr>
              <w:t>Практические занятия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1. 1Термодинмика электродных процессов.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Расчёт термодинамических характеристик реакции, протекающей в гальваническом элементе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2. 2 Кинетика электродных процессов Расчёт тока обмена электродных реакций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3. 3 Электролитическое рафинирование меди.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Расчёт процесса электролитического рафинирования меди.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4. 4 Электролитическое получение цинка.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 xml:space="preserve">Расчёт процесса </w:t>
            </w:r>
            <w:proofErr w:type="spellStart"/>
            <w:r>
              <w:rPr>
                <w:sz w:val="22"/>
              </w:rPr>
              <w:t>электролитическогополучения</w:t>
            </w:r>
            <w:proofErr w:type="spellEnd"/>
            <w:r>
              <w:rPr>
                <w:sz w:val="22"/>
              </w:rPr>
              <w:t xml:space="preserve"> цинка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5. 5 Электролитическое рафинирование никеля.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Расчёт процесса электролитического рафинирования никеля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>Тема 6. 6 Электролитическое получение алюминия.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Расчёт процесса электролитического получения алюминия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b/>
                <w:sz w:val="22"/>
              </w:rPr>
              <w:t xml:space="preserve">Тема 7. 7 </w:t>
            </w:r>
            <w:r>
              <w:rPr>
                <w:b/>
                <w:sz w:val="22"/>
              </w:rPr>
              <w:t>Электролитическое получение магния.</w:t>
            </w:r>
          </w:p>
          <w:p w:rsidR="003555B5" w:rsidRDefault="00680515">
            <w:pPr>
              <w:pStyle w:val="a3"/>
            </w:pPr>
            <w:r>
              <w:rPr>
                <w:sz w:val="22"/>
              </w:rPr>
              <w:t>Расчёт процесса электролитического получения магния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  <w:gridSpan w:val="2"/>
          </w:tcPr>
          <w:p w:rsidR="003555B5" w:rsidRDefault="0068051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3555B5" w:rsidRDefault="003555B5">
            <w:pPr>
              <w:pStyle w:val="a3"/>
            </w:pPr>
          </w:p>
        </w:tc>
      </w:tr>
    </w:tbl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3555B5" w:rsidRDefault="003555B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5"/>
        <w:gridCol w:w="2196"/>
        <w:gridCol w:w="1263"/>
        <w:gridCol w:w="1389"/>
        <w:gridCol w:w="1581"/>
        <w:gridCol w:w="1284"/>
      </w:tblGrid>
      <w:tr w:rsidR="003555B5">
        <w:trPr>
          <w:trHeight w:val="1229"/>
          <w:tblHeader/>
        </w:trPr>
        <w:tc>
          <w:tcPr>
            <w:tcW w:w="1026" w:type="pct"/>
          </w:tcPr>
          <w:p w:rsidR="003555B5" w:rsidRDefault="00680515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555B5" w:rsidRDefault="00680515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555B5" w:rsidRDefault="00680515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555B5" w:rsidRDefault="00680515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555B5" w:rsidRDefault="00680515">
            <w:pPr>
              <w:pStyle w:val="a3"/>
              <w:jc w:val="center"/>
            </w:pPr>
            <w:r>
              <w:t>Трудоемкость</w:t>
            </w:r>
            <w:r>
              <w:t xml:space="preserve"> в часах</w:t>
            </w:r>
          </w:p>
        </w:tc>
        <w:tc>
          <w:tcPr>
            <w:tcW w:w="669" w:type="pct"/>
          </w:tcPr>
          <w:p w:rsidR="003555B5" w:rsidRDefault="0068051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Термодинамика электродных процессов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Расчёт термодинамических характеристик реакции, протекающей в гальваническом элементе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Термодинамика электродных процессов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 xml:space="preserve">Составление электрохимических </w:t>
            </w:r>
            <w:r>
              <w:rPr>
                <w:sz w:val="22"/>
              </w:rPr>
              <w:t xml:space="preserve">цепей гальванических </w:t>
            </w:r>
            <w:proofErr w:type="spellStart"/>
            <w:r>
              <w:rPr>
                <w:sz w:val="22"/>
              </w:rPr>
              <w:t>элеменов</w:t>
            </w:r>
            <w:proofErr w:type="spellEnd"/>
            <w:r>
              <w:rPr>
                <w:sz w:val="22"/>
              </w:rPr>
              <w:t xml:space="preserve"> на основе реакции, протекающей в гальваническом элементе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Термодинамика электродных процессов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Расчёт стандартного электродного потенциала электрода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Кинетик</w:t>
            </w:r>
            <w:r>
              <w:rPr>
                <w:sz w:val="22"/>
              </w:rPr>
              <w:t>а электродных процессов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Расчёт токов обмена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proofErr w:type="spellStart"/>
            <w:r>
              <w:rPr>
                <w:sz w:val="22"/>
              </w:rPr>
              <w:t>Электолитическое</w:t>
            </w:r>
            <w:proofErr w:type="spellEnd"/>
            <w:r>
              <w:rPr>
                <w:sz w:val="22"/>
              </w:rPr>
              <w:t xml:space="preserve"> рафинирование меди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 xml:space="preserve">Расчёт процесса электролитического </w:t>
            </w:r>
            <w:proofErr w:type="spellStart"/>
            <w:r>
              <w:rPr>
                <w:sz w:val="22"/>
              </w:rPr>
              <w:t>рафинирлования</w:t>
            </w:r>
            <w:proofErr w:type="spellEnd"/>
            <w:r>
              <w:rPr>
                <w:sz w:val="22"/>
              </w:rPr>
              <w:t xml:space="preserve"> меди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Электролитическое получение цинка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 xml:space="preserve">Расчёт </w:t>
            </w:r>
            <w:r>
              <w:rPr>
                <w:sz w:val="22"/>
              </w:rPr>
              <w:t xml:space="preserve">процесса электролитического </w:t>
            </w:r>
            <w:proofErr w:type="spellStart"/>
            <w:r>
              <w:rPr>
                <w:sz w:val="22"/>
              </w:rPr>
              <w:t>полученич</w:t>
            </w:r>
            <w:proofErr w:type="spellEnd"/>
            <w:r>
              <w:rPr>
                <w:sz w:val="22"/>
              </w:rPr>
              <w:t xml:space="preserve"> цинка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Электролитическое рафинирование никеля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Расчёт процесса электролитического рафинирования никеля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Электролитическое получение алюминия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 xml:space="preserve">Расчёт </w:t>
            </w:r>
            <w:r>
              <w:rPr>
                <w:sz w:val="22"/>
              </w:rPr>
              <w:t xml:space="preserve">процесса </w:t>
            </w:r>
            <w:proofErr w:type="spellStart"/>
            <w:r>
              <w:rPr>
                <w:sz w:val="22"/>
              </w:rPr>
              <w:t>электрлитического</w:t>
            </w:r>
            <w:proofErr w:type="spellEnd"/>
            <w:r>
              <w:rPr>
                <w:sz w:val="22"/>
              </w:rPr>
              <w:t xml:space="preserve"> получения алюминия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>Электролитическое получение магния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</w:pPr>
            <w:r>
              <w:rPr>
                <w:sz w:val="22"/>
              </w:rPr>
              <w:t xml:space="preserve">Расчёт процесса электролитического получения </w:t>
            </w:r>
            <w:proofErr w:type="spellStart"/>
            <w:r>
              <w:rPr>
                <w:sz w:val="22"/>
              </w:rPr>
              <w:t>магня</w:t>
            </w:r>
            <w:proofErr w:type="spellEnd"/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proofErr w:type="gramStart"/>
            <w:r>
              <w:t>O[4,5], Д[1,4</w:t>
            </w:r>
            <w:proofErr w:type="gramEnd"/>
          </w:p>
        </w:tc>
      </w:tr>
    </w:tbl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555B5" w:rsidRDefault="003555B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3555B5">
        <w:trPr>
          <w:tblHeader/>
        </w:trPr>
        <w:tc>
          <w:tcPr>
            <w:tcW w:w="1850" w:type="pct"/>
            <w:vMerge w:val="restart"/>
          </w:tcPr>
          <w:p w:rsidR="003555B5" w:rsidRDefault="00680515">
            <w:pPr>
              <w:pStyle w:val="a3"/>
              <w:jc w:val="center"/>
            </w:pPr>
            <w:r>
              <w:t xml:space="preserve">Вид </w:t>
            </w:r>
            <w:r>
              <w:t>задания</w:t>
            </w:r>
          </w:p>
        </w:tc>
        <w:tc>
          <w:tcPr>
            <w:tcW w:w="0" w:type="auto"/>
            <w:gridSpan w:val="15"/>
          </w:tcPr>
          <w:p w:rsidR="003555B5" w:rsidRDefault="00680515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555B5">
        <w:trPr>
          <w:tblHeader/>
        </w:trPr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3555B5" w:rsidRDefault="00680515">
            <w:pPr>
              <w:pStyle w:val="a3"/>
              <w:jc w:val="center"/>
            </w:pPr>
            <w:r>
              <w:t>15</w:t>
            </w:r>
          </w:p>
        </w:tc>
      </w:tr>
      <w:tr w:rsidR="003555B5">
        <w:tc>
          <w:tcPr>
            <w:tcW w:w="0" w:type="auto"/>
            <w:gridSpan w:val="16"/>
          </w:tcPr>
          <w:p w:rsidR="003555B5" w:rsidRDefault="00680515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3555B5"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</w:tr>
      <w:tr w:rsidR="003555B5">
        <w:tc>
          <w:tcPr>
            <w:tcW w:w="0" w:type="auto"/>
            <w:gridSpan w:val="16"/>
          </w:tcPr>
          <w:p w:rsidR="003555B5" w:rsidRDefault="00680515">
            <w:pPr>
              <w:pStyle w:val="a3"/>
              <w:jc w:val="center"/>
            </w:pPr>
            <w:proofErr w:type="spellStart"/>
            <w:r>
              <w:lastRenderedPageBreak/>
              <w:t>Түсіну</w:t>
            </w:r>
            <w:proofErr w:type="spellEnd"/>
            <w:r>
              <w:t xml:space="preserve"> / Понимание</w:t>
            </w:r>
          </w:p>
        </w:tc>
      </w:tr>
      <w:tr w:rsidR="003555B5"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</w:tr>
      <w:tr w:rsidR="003555B5">
        <w:tc>
          <w:tcPr>
            <w:tcW w:w="0" w:type="auto"/>
            <w:gridSpan w:val="16"/>
          </w:tcPr>
          <w:p w:rsidR="003555B5" w:rsidRDefault="00680515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3555B5"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</w:tr>
      <w:tr w:rsidR="003555B5">
        <w:tc>
          <w:tcPr>
            <w:tcW w:w="0" w:type="auto"/>
            <w:gridSpan w:val="16"/>
          </w:tcPr>
          <w:p w:rsidR="003555B5" w:rsidRDefault="00680515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3555B5"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</w:tr>
    </w:tbl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</w:t>
      </w:r>
      <w:r>
        <w:t xml:space="preserve">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</w:t>
      </w:r>
      <w:r>
        <w:t>ля может сочетать письменные и устные, групповые и индивидуальные формы.</w:t>
      </w:r>
    </w:p>
    <w:p w:rsidR="003555B5" w:rsidRDefault="003555B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3555B5">
        <w:trPr>
          <w:tblHeader/>
        </w:trPr>
        <w:tc>
          <w:tcPr>
            <w:tcW w:w="500" w:type="pct"/>
          </w:tcPr>
          <w:p w:rsidR="003555B5" w:rsidRDefault="00680515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3555B5" w:rsidRDefault="00680515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3555B5" w:rsidRDefault="00680515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3555B5" w:rsidRDefault="00680515">
            <w:pPr>
              <w:pStyle w:val="a3"/>
              <w:jc w:val="center"/>
            </w:pPr>
            <w:r>
              <w:t>Итого</w:t>
            </w:r>
          </w:p>
        </w:tc>
      </w:tr>
      <w:tr w:rsidR="003555B5"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t>0-100</w:t>
            </w:r>
          </w:p>
        </w:tc>
      </w:tr>
      <w:tr w:rsidR="003555B5">
        <w:tc>
          <w:tcPr>
            <w:tcW w:w="0" w:type="auto"/>
            <w:vMerge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  <w:jc w:val="center"/>
            </w:pPr>
          </w:p>
        </w:tc>
      </w:tr>
      <w:tr w:rsidR="003555B5">
        <w:tc>
          <w:tcPr>
            <w:tcW w:w="0" w:type="auto"/>
            <w:vMerge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  <w:jc w:val="center"/>
            </w:pPr>
          </w:p>
        </w:tc>
      </w:tr>
      <w:tr w:rsidR="003555B5"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t>0-100</w:t>
            </w:r>
          </w:p>
        </w:tc>
      </w:tr>
      <w:tr w:rsidR="003555B5">
        <w:tc>
          <w:tcPr>
            <w:tcW w:w="0" w:type="auto"/>
            <w:vMerge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  <w:jc w:val="center"/>
            </w:pPr>
          </w:p>
        </w:tc>
      </w:tr>
      <w:tr w:rsidR="003555B5">
        <w:tc>
          <w:tcPr>
            <w:tcW w:w="0" w:type="auto"/>
            <w:vMerge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</w:tcPr>
          <w:p w:rsidR="003555B5" w:rsidRDefault="003555B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  <w:jc w:val="center"/>
            </w:pPr>
          </w:p>
        </w:tc>
      </w:tr>
      <w:tr w:rsidR="003B5F44" w:rsidTr="003B5F44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3555B5" w:rsidRDefault="00680515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0-100</w:t>
            </w:r>
          </w:p>
        </w:tc>
      </w:tr>
    </w:tbl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Итоговая оценка</w:t>
      </w:r>
      <w:r>
        <w:t xml:space="preserve">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3555B5" w:rsidRDefault="00680515">
      <w:pPr>
        <w:pStyle w:val="a3"/>
        <w:ind w:firstLine="567"/>
      </w:pPr>
      <w:r>
        <w:t>- 40% результата, полученного на экзамене;</w:t>
      </w:r>
    </w:p>
    <w:p w:rsidR="003555B5" w:rsidRDefault="00680515">
      <w:pPr>
        <w:pStyle w:val="a3"/>
        <w:ind w:firstLine="567"/>
      </w:pPr>
      <w:r>
        <w:t>- 60% результатов текущей успеваемости.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Формула подсчета итоговой оценки:</w:t>
      </w:r>
    </w:p>
    <w:p w:rsidR="003555B5" w:rsidRDefault="003555B5">
      <w:pPr>
        <w:pStyle w:val="a3"/>
      </w:pPr>
    </w:p>
    <w:p w:rsidR="003555B5" w:rsidRDefault="0068051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</w:t>
      </w:r>
      <w:r>
        <w:t>квиваленты оценок первого, второго рейтингов соответственно; Э – цифровой эквивалент оценки на экзамене.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proofErr w:type="spellStart"/>
      <w:r>
        <w:rPr>
          <w:b/>
        </w:rPr>
        <w:lastRenderedPageBreak/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</w:t>
      </w:r>
      <w:r>
        <w:rPr>
          <w:b/>
        </w:rPr>
        <w:t>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3555B5">
        <w:trPr>
          <w:tblHeader/>
        </w:trPr>
        <w:tc>
          <w:tcPr>
            <w:tcW w:w="600" w:type="pct"/>
          </w:tcPr>
          <w:p w:rsidR="003555B5" w:rsidRDefault="00680515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3555B5" w:rsidRDefault="00680515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3555B5" w:rsidRDefault="00680515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3555B5" w:rsidRDefault="00680515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Критерий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</w:pPr>
            <w:r>
              <w:t xml:space="preserve">Теоретическое содержание курса освоено полностью, без пробелов </w:t>
            </w:r>
            <w:r>
              <w:t xml:space="preserve">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</w:t>
            </w:r>
            <w:r>
              <w:t>е оценено минимальным числом баллов, некоторые виды заданий выполнены с ошибками.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3555B5" w:rsidRDefault="00680515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</w:t>
            </w:r>
            <w:r>
              <w:lastRenderedPageBreak/>
              <w:t>самостоятельная работа над материалом кур</w:t>
            </w:r>
            <w:r>
              <w:t>са не приведет к существенному повышению качества выполнения учебных заданий.</w:t>
            </w:r>
          </w:p>
        </w:tc>
      </w:tr>
      <w:tr w:rsidR="003555B5"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555B5" w:rsidRDefault="0068051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  <w:tc>
          <w:tcPr>
            <w:tcW w:w="0" w:type="auto"/>
            <w:vMerge/>
          </w:tcPr>
          <w:p w:rsidR="003555B5" w:rsidRDefault="003555B5">
            <w:pPr>
              <w:pStyle w:val="a3"/>
            </w:pPr>
          </w:p>
        </w:tc>
      </w:tr>
    </w:tbl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4 ПОЛИТИКА ДИСЦИПЛИНЫ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>Обучающийся обязан:</w:t>
      </w:r>
    </w:p>
    <w:p w:rsidR="003555B5" w:rsidRDefault="00680515">
      <w:pPr>
        <w:pStyle w:val="a3"/>
        <w:ind w:firstLine="567"/>
      </w:pPr>
      <w:r>
        <w:t xml:space="preserve">- посещение лекционных и практических занятий по </w:t>
      </w:r>
      <w:proofErr w:type="spellStart"/>
      <w:r>
        <w:t>расписаниюявляется</w:t>
      </w:r>
      <w:proofErr w:type="spellEnd"/>
      <w:r>
        <w:t xml:space="preserve"> </w:t>
      </w:r>
      <w:proofErr w:type="gramStart"/>
      <w:r>
        <w:t>обязательным</w:t>
      </w:r>
      <w:proofErr w:type="gramEnd"/>
      <w:r>
        <w:t xml:space="preserve">; - присутствие студентов на занятиях </w:t>
      </w:r>
      <w:r>
        <w:t>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 - оцениваемые в баллах работы следует сдавать в установленные сроки. За несвоевременну</w:t>
      </w:r>
      <w:r>
        <w:t>ю сдачу работ количество баллов снижается. Студенты, не сдавшие все задания, к экзамену не допускаются; - повторное прохождение студентом рубежного контроля, в случае получения неудовлетворительной оценки, не допускается; - в течение занятий мобильные теле</w:t>
      </w:r>
      <w:r>
        <w:t>фоны должны быть отключены; - студент обязан приходить на занятия в деловой одежде.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5.1 Основная литература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 xml:space="preserve">1. 1 </w:t>
      </w:r>
      <w:proofErr w:type="spellStart"/>
      <w:r>
        <w:t>Дамаскин</w:t>
      </w:r>
      <w:proofErr w:type="gramStart"/>
      <w:r>
        <w:t>,Б</w:t>
      </w:r>
      <w:proofErr w:type="gramEnd"/>
      <w:r>
        <w:t>.Д</w:t>
      </w:r>
      <w:proofErr w:type="spellEnd"/>
      <w:r>
        <w:t xml:space="preserve">., </w:t>
      </w:r>
      <w:proofErr w:type="spellStart"/>
      <w:r>
        <w:t>ПетрийО.А</w:t>
      </w:r>
      <w:proofErr w:type="spellEnd"/>
      <w:r>
        <w:t>. Основы теоретической электрохимии// М., Высшая школа, 1978. 2.Левин А.И Теоретич</w:t>
      </w:r>
      <w:r>
        <w:t xml:space="preserve">еские основы электрохимии// - М., Металлургия, 1972. 3ДелимарскийЮ.К. Электрохимия ионных расплавов// - М., Металлургия , 1978. 4 Флёров В.Н. Сборник задач по прикладной электрохимии// - М,. Высшая школа,1976. 5 </w:t>
      </w:r>
      <w:proofErr w:type="spellStart"/>
      <w:r>
        <w:t>Кукоз</w:t>
      </w:r>
      <w:proofErr w:type="spellEnd"/>
      <w:r>
        <w:t xml:space="preserve"> Ф.И Сборник задач по теоретической эле</w:t>
      </w:r>
      <w:r>
        <w:t xml:space="preserve">ктрохимии// М., Высшая школа, 1982. 6 Левин А.И., </w:t>
      </w:r>
      <w:proofErr w:type="spellStart"/>
      <w:r>
        <w:t>ПомосовА.В</w:t>
      </w:r>
      <w:proofErr w:type="spellEnd"/>
      <w:r>
        <w:t>. Лабораторный практикум по теоретической электрохимии//- Металлургия, 1979.</w:t>
      </w:r>
    </w:p>
    <w:p w:rsidR="003555B5" w:rsidRDefault="003555B5">
      <w:pPr>
        <w:pStyle w:val="a3"/>
      </w:pPr>
    </w:p>
    <w:p w:rsidR="003555B5" w:rsidRDefault="00680515">
      <w:pPr>
        <w:pStyle w:val="a3"/>
        <w:jc w:val="center"/>
      </w:pPr>
      <w:r>
        <w:rPr>
          <w:b/>
        </w:rPr>
        <w:t>5.2 Дополнительная литература</w:t>
      </w:r>
    </w:p>
    <w:p w:rsidR="003555B5" w:rsidRDefault="003555B5">
      <w:pPr>
        <w:pStyle w:val="a3"/>
      </w:pPr>
    </w:p>
    <w:p w:rsidR="003555B5" w:rsidRDefault="00680515">
      <w:pPr>
        <w:pStyle w:val="a3"/>
        <w:ind w:firstLine="567"/>
      </w:pPr>
      <w:r>
        <w:t xml:space="preserve">1. 1 Краткий справочник физико-химических величин.// Под ред. </w:t>
      </w:r>
      <w:proofErr w:type="spellStart"/>
      <w:r>
        <w:t>Равделя</w:t>
      </w:r>
      <w:proofErr w:type="spellEnd"/>
      <w:r>
        <w:t xml:space="preserve"> А. А. и Пономарев</w:t>
      </w:r>
      <w:r>
        <w:t xml:space="preserve">ой К.С.-Л.: Химия 1983. 2Жаглов В.С., </w:t>
      </w:r>
      <w:proofErr w:type="spellStart"/>
      <w:r>
        <w:t>Шерегеда</w:t>
      </w:r>
      <w:proofErr w:type="spellEnd"/>
      <w:r>
        <w:t xml:space="preserve"> З.В. Электрохимия. Учебное пособие. /</w:t>
      </w:r>
      <w:proofErr w:type="gramStart"/>
      <w:r>
        <w:t>/-</w:t>
      </w:r>
      <w:proofErr w:type="spellStart"/>
      <w:proofErr w:type="gramEnd"/>
      <w:r>
        <w:t>Усть</w:t>
      </w:r>
      <w:proofErr w:type="spellEnd"/>
      <w:r>
        <w:t xml:space="preserve"> – </w:t>
      </w:r>
      <w:proofErr w:type="spellStart"/>
      <w:r>
        <w:t>Каменогорск</w:t>
      </w:r>
      <w:proofErr w:type="spellEnd"/>
      <w:r>
        <w:t xml:space="preserve">:, - Усть-Каменогорск, ВКГТУ, 2008. 3Жаглов В.С., </w:t>
      </w:r>
      <w:proofErr w:type="spellStart"/>
      <w:r>
        <w:t>Шерегеда</w:t>
      </w:r>
      <w:proofErr w:type="spellEnd"/>
      <w:r>
        <w:t xml:space="preserve"> З.В. Лабораторный практикум по электрохимии//- Усть-Каменогорск, ВКГТУ,2007. 4 Жаглов В.С., </w:t>
      </w:r>
      <w:proofErr w:type="spellStart"/>
      <w:r>
        <w:t>Ш</w:t>
      </w:r>
      <w:r>
        <w:t>ерегеда</w:t>
      </w:r>
      <w:proofErr w:type="spellEnd"/>
      <w:r>
        <w:t xml:space="preserve"> З.В. </w:t>
      </w:r>
      <w:proofErr w:type="spellStart"/>
      <w:r>
        <w:t>Электрохимияю</w:t>
      </w:r>
      <w:proofErr w:type="spellEnd"/>
      <w:r>
        <w:t xml:space="preserve"> Методические указания по выполнению самостоятельных работ//-</w:t>
      </w:r>
      <w:proofErr w:type="spellStart"/>
      <w:r>
        <w:t>Усть</w:t>
      </w:r>
      <w:proofErr w:type="spellEnd"/>
      <w:r>
        <w:t xml:space="preserve">- </w:t>
      </w:r>
      <w:proofErr w:type="spellStart"/>
      <w:r>
        <w:t>Каменогорск</w:t>
      </w:r>
      <w:proofErr w:type="spellEnd"/>
      <w:r>
        <w:t>, ВКГТУ, 2009.</w:t>
      </w:r>
    </w:p>
    <w:sectPr w:rsidR="003555B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515" w:rsidRDefault="00680515">
      <w:pPr>
        <w:spacing w:after="0" w:line="240" w:lineRule="auto"/>
      </w:pPr>
      <w:r>
        <w:separator/>
      </w:r>
    </w:p>
  </w:endnote>
  <w:endnote w:type="continuationSeparator" w:id="0">
    <w:p w:rsidR="00680515" w:rsidRDefault="00680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515" w:rsidRDefault="00680515">
      <w:pPr>
        <w:spacing w:after="0" w:line="240" w:lineRule="auto"/>
      </w:pPr>
      <w:r>
        <w:separator/>
      </w:r>
    </w:p>
  </w:footnote>
  <w:footnote w:type="continuationSeparator" w:id="0">
    <w:p w:rsidR="00680515" w:rsidRDefault="006805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3555B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555B5" w:rsidRDefault="0068051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555B5" w:rsidRDefault="00680515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555B5" w:rsidRDefault="00680515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3B5F44">
            <w:fldChar w:fldCharType="separate"/>
          </w:r>
          <w:r w:rsidR="003B5F44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3B5F44">
            <w:fldChar w:fldCharType="separate"/>
          </w:r>
          <w:r w:rsidR="003B5F44">
            <w:rPr>
              <w:noProof/>
            </w:rPr>
            <w:t>10</w:t>
          </w:r>
          <w:r>
            <w:fldChar w:fldCharType="end"/>
          </w:r>
        </w:p>
      </w:tc>
    </w:tr>
    <w:tr w:rsidR="003555B5">
      <w:trPr>
        <w:cantSplit/>
        <w:trHeight w:val="310"/>
      </w:trPr>
      <w:tc>
        <w:tcPr>
          <w:tcW w:w="1129" w:type="dxa"/>
          <w:vMerge/>
        </w:tcPr>
        <w:p w:rsidR="003555B5" w:rsidRDefault="003555B5">
          <w:pPr>
            <w:pStyle w:val="a3"/>
          </w:pPr>
        </w:p>
      </w:tc>
      <w:tc>
        <w:tcPr>
          <w:tcW w:w="1921" w:type="dxa"/>
          <w:vAlign w:val="center"/>
        </w:tcPr>
        <w:p w:rsidR="003555B5" w:rsidRDefault="00680515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555B5" w:rsidRDefault="00680515">
          <w:pPr>
            <w:pStyle w:val="a5"/>
          </w:pPr>
          <w:r>
            <w:t>И-НАО "ВКТУ" 026-II-2021</w:t>
          </w:r>
        </w:p>
        <w:p w:rsidR="003555B5" w:rsidRDefault="00680515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3555B5" w:rsidRDefault="003555B5">
          <w:pPr>
            <w:pStyle w:val="a3"/>
          </w:pPr>
        </w:p>
      </w:tc>
    </w:tr>
  </w:tbl>
  <w:p w:rsidR="003555B5" w:rsidRDefault="003555B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555B5"/>
    <w:rsid w:val="003555B5"/>
    <w:rsid w:val="003B5F44"/>
    <w:rsid w:val="0068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B5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5F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2255</Words>
  <Characters>12858</Characters>
  <Application>Microsoft Office Word</Application>
  <DocSecurity>0</DocSecurity>
  <Lines>107</Lines>
  <Paragraphs>30</Paragraphs>
  <ScaleCrop>false</ScaleCrop>
  <Company>SPecialiST RePack</Company>
  <LinksUpToDate>false</LinksUpToDate>
  <CharactersWithSpaces>15083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Лязат Жанузакова</cp:lastModifiedBy>
  <cp:revision>2</cp:revision>
  <dcterms:created xsi:type="dcterms:W3CDTF">2021-09-06T08:06:00Z</dcterms:created>
  <dcterms:modified xsi:type="dcterms:W3CDTF">2021-09-06T08:14:00Z</dcterms:modified>
</cp:coreProperties>
</file>